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552"/>
          <w:tab w:val="left" w:pos="4678"/>
          <w:tab w:val="left" w:pos="6804"/>
        </w:tabs>
        <w:adjustRightInd w:val="0"/>
        <w:spacing w:line="360" w:lineRule="auto"/>
        <w:ind w:left="563" w:hanging="565" w:hangingChars="176"/>
        <w:jc w:val="center"/>
        <w:textAlignment w:val="baseline"/>
        <w:rPr>
          <w:rFonts w:ascii="Times New Roman" w:hAnsi="Times New Roman" w:eastAsia="隶书"/>
          <w:b/>
          <w:kern w:val="0"/>
          <w:sz w:val="32"/>
          <w:szCs w:val="32"/>
        </w:rPr>
      </w:pPr>
      <w:r>
        <w:rPr>
          <w:rFonts w:hint="eastAsia" w:ascii="Times New Roman" w:hAnsi="Times New Roman" w:eastAsia="隶书"/>
          <w:b/>
          <w:kern w:val="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12560300</wp:posOffset>
            </wp:positionH>
            <wp:positionV relativeFrom="topMargin">
              <wp:posOffset>10617200</wp:posOffset>
            </wp:positionV>
            <wp:extent cx="457200" cy="304800"/>
            <wp:effectExtent l="0" t="0" r="0" b="0"/>
            <wp:wrapNone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隶书"/>
          <w:b/>
          <w:kern w:val="0"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Times New Roman" w:hAnsi="Times New Roman" w:eastAsia="隶书"/>
          <w:b/>
          <w:kern w:val="0"/>
          <w:sz w:val="32"/>
          <w:szCs w:val="32"/>
        </w:rPr>
        <w:t>第十八章电能从哪里来学情评估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一、填空题(1～10题3分，11题作图4分，共34分)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1．《论衡》中记载：“司南之杓，投之于地，其柢指南。”如图所示，“柢”即握柄，是磁体的________(填“N”或“S”)极。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0" w:leftChars="200" w:firstLine="105" w:firstLineChars="50"/>
        <w:jc w:val="left"/>
        <w:rPr>
          <w:rFonts w:hint="eastAsia" w:ascii="Times New Roman" w:hAnsi="Times New Roman" w:cs="Times New Roman"/>
          <w:sz w:val="24"/>
          <w:szCs w:val="24"/>
        </w:rPr>
      </w:pPr>
      <w:r>
        <w:pict>
          <v:shape id="_x0000_i1025" o:spt="75" type="#_x0000_t75" style="height:62.35pt;width:103.3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pict>
          <v:shape id="_x0000_i1026" o:spt="75" type="#_x0000_t75" style="height:76.8pt;width:67.8pt;" filled="f" o:preferrelative="t" stroked="f" coordsize="21600,21600">
            <v:path/>
            <v:fill on="f" focussize="0,0"/>
            <v:stroke on="f"/>
            <v:imagedata r:id="rId12" o:title="22XQ182"/>
            <o:lock v:ext="edit" aspectratio="t"/>
            <w10:wrap type="none"/>
            <w10:anchorlock/>
          </v:shape>
        </w:pic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0" w:leftChars="200"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(第1题)　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(第2题)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2．如图所示的是用来描绘某磁体周围磁场的部分磁感线，若在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点放置一个可自由转动的小磁针，则小磁针静止时，其S极指向________(填“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”或“</w:t>
      </w:r>
      <w:r>
        <w:rPr>
          <w:rFonts w:ascii="Times New Roman" w:hAnsi="Times New Roman" w:cs="Times New Roman"/>
          <w:i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>”)处。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．科学家的每次重大发现，都有力地推动了人类文明的进程。1820年丹麦物理学家________发现通电导体周围存在磁场，揭示了电和磁之间的联系。十年之后，英国的物理学家法拉第发现了________现象，从而有了发电机的问世，使整个人类社会进入了电气化时代。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4．有一堆铁粉和一堆铅粉，将两根完全相同的磁铁分别插入其中，提起后的情形如图所示，则甲和乙中，属于铅粉的是________。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369" w:hangingChars="176"/>
        <w:jc w:val="center"/>
        <w:rPr>
          <w:rFonts w:hint="eastAsia" w:ascii="Times New Roman" w:hAnsi="Times New Roman" w:cs="Times New Roman"/>
          <w:sz w:val="24"/>
          <w:szCs w:val="24"/>
        </w:rPr>
      </w:pPr>
      <w:r>
        <w:pict>
          <v:shape id="_x0000_i1027" o:spt="75" type="#_x0000_t75" style="height:103.15pt;width:93.6pt;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</w:pic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(第4题)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5．信鸽具有卓越的航行本领，它能从2 000 km以外的地方飞回家，是靠________来导航，若将铜棒绑在鸽子身上，____(填“会”或“不会”)对它的飞行产生干扰。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研究发现人体内部存在磁场，而且人体内部的磁场与地磁场相比很弱，则人体内部磁场的磁感线分布较________(填“疏”或“密”)，人体内部存在磁场的原因可能是______________________________。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．如图甲所示是小罗同学出去研学时，观察到的指南针的情景。当指南针静止时上部指向南方，说明指南针的上部是______极，小罗将指南针放在如图乙所示的电磁铁左方，仍呈现如图甲所示的指向，则电源的下部为________极。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center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28" o:spt="75" type="#_x0000_t75" style="height:89.4pt;width:123.6pt;" filled="f" o:preferrelative="t" stroked="f" coordsize="21600,21600">
            <v:path/>
            <v:fill on="f" focussize="0,0"/>
            <v:stroke on="f"/>
            <v:imagedata r:id="rId14" o:title="J17+2"/>
            <o:lock v:ext="edit" aspectratio="t"/>
            <w10:wrap type="none"/>
            <w10:anchorlock/>
          </v:shape>
        </w:pic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(第7题)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8．如图所示电路，开关S断开时，电磁铁________(填“有”或“没有”)磁性；闭合开关S，滑动变阻器的滑片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向右移动，电磁铁的磁性将__________(填“增强”“减弱”或“不变”)。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center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29" o:spt="75" type="#_x0000_t75" style="height:47.4pt;width:69.6pt;" filled="f" o:preferrelative="t" stroked="f" coordsize="21600,21600">
            <v:path/>
            <v:fill on="f" focussize="0,0"/>
            <v:stroke on="f"/>
            <v:imagedata r:id="rId15" o:title="J17+3"/>
            <o:lock v:ext="edit" aspectratio="t"/>
            <w10:wrap type="none"/>
            <w10:anchorlock/>
          </v:shape>
        </w:pic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(第8题)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．如图所示是扬声器的构造示意图，当线圈中有电流通过时，线圈受到磁场力的作用而运动，这与________(填“电动机”或“发电机”)的工作原理相同，由于通过线圈的电流是________(填“直流”或“交流”)电，线圈就不断地来回振动，带动纸盆也来回振动，于是扬声器就发出了声音。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0" w:leftChars="200" w:firstLine="2" w:firstLineChars="1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30" o:spt="75" type="#_x0000_t75" style="height:75pt;width:96pt;" filled="f" o:preferrelative="t" stroked="f" coordsize="21600,21600">
            <v:path/>
            <v:fill on="f" focussize="0,0"/>
            <v:stroke on="f"/>
            <v:imagedata r:id="rId16" o:title="22ZS164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pict>
          <v:shape id="_x0000_i1031" o:spt="75" type="#_x0000_t75" style="height:56.35pt;width:61.8pt;" filled="f" o:preferrelative="t" stroked="f" coordsize="21600,21600">
            <v:path/>
            <v:fill on="f" focussize="0,0"/>
            <v:stroke on="f"/>
            <v:imagedata r:id="rId17" o:title="新加-5"/>
            <o:lock v:ext="edit" aspectratio="t"/>
            <w10:wrap type="none"/>
            <w10:anchorlock/>
          </v:shape>
        </w:pic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(第9题)　　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(第10题)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．如图所示，物理学家罗兰曾经做过一个实验，在圆形橡胶盘上注入某种电荷，当橡胶盘沿中心轴高速旋转时，圆盘上方原来静止的小磁针转动了。这个实验现象说明________________(写一条)；请你推断橡胶盘高速旋转时电荷有没有受到小磁针的力：________(填“有”或“没有”)。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(1)如图1所示为两个磁极间的磁感线分布图，小磁针静止在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点。请在图中标出磁极的名称以及小磁针的N极。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如图甲所示的是小岩制作的仿真模拟地磁场的“磁浮地球仪”。在地球仪中装入条形磁铁，底座中的电磁铁就可将其稳定地“漂浮”在空中，其工作原理如图乙所示，请在图乙中标出地球仪中条形磁铁的N、S极和电源的“＋”“－”极。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center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32" o:spt="75" type="#_x0000_t75" style="height:93.35pt;width:215.3pt;" filled="f" o:preferrelative="t" stroked="f" coordsize="21600,21600">
            <v:path/>
            <v:fill on="f" focussize="0,0"/>
            <v:stroke on="f"/>
            <v:imagedata r:id="rId18" o:title="J17+12"/>
            <o:lock v:ext="edit" aspectratio="t"/>
            <w10:wrap type="none"/>
            <w10:anchorlock/>
          </v:shape>
        </w:pic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(第11题)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二、选择题(每题2分，共14分)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12．巴克球是一种磁力超强的小球，很多个小球可任意变换组合形状，有极高的创造性，是许多人喜爱的玩具(如图)。下列有关巴克球的说法正确的是(　　)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369" w:hangingChars="176"/>
        <w:jc w:val="center"/>
        <w:rPr>
          <w:rFonts w:hint="eastAsia" w:ascii="Times New Roman" w:hAnsi="Times New Roman" w:cs="Times New Roman"/>
          <w:sz w:val="24"/>
          <w:szCs w:val="24"/>
        </w:rPr>
      </w:pPr>
      <w:r>
        <w:pict>
          <v:shape id="_x0000_i1033" o:spt="75" type="#_x0000_t75" style="height:129.45pt;width:141.45pt;" filled="f" o:preferrelative="t" stroked="f" coordsize="21600,21600">
            <v:path/>
            <v:fill on="f" focussize="0,0"/>
            <v:stroke on="f"/>
            <v:imagedata r:id="rId19" chromakey="#FFFFFF" o:title=""/>
            <o:lock v:ext="edit" aspectratio="t"/>
            <w10:wrap type="none"/>
            <w10:anchorlock/>
          </v:shape>
        </w:pic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(第12题)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A．巴克球周围存在的磁场是均匀分布的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B．巴克球周围的磁场不存在磁感线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C．巴克球周围各点的磁场方向都是竖直向下的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D．巴克球对周围所有的金属都有力的作用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13．小明设计了下列四个实验(如图)，来验证“条形磁铁的磁性两端强、中间弱”的特性。其中不能达到实验目的的是(　　)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34" o:spt="75" type="#_x0000_t75" style="height:17.95pt;width:62.4pt;" filled="f" o:preferrelative="t" stroked="f" coordsize="21600,21600">
            <v:path/>
            <v:fill on="f" focussize="0,0"/>
            <v:stroke on="f"/>
            <v:imagedata r:id="rId20" o:title="22XQ192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甲)  </w:t>
      </w:r>
      <w:r>
        <w:rPr>
          <w:rFonts w:ascii="Times New Roman" w:hAnsi="Times New Roman" w:cs="Times New Roman"/>
          <w:sz w:val="24"/>
          <w:szCs w:val="24"/>
        </w:rPr>
        <w:pict>
          <v:shape id="_x0000_i1035" o:spt="75" type="#_x0000_t75" style="height:17.95pt;width:62.4pt;" filled="f" o:preferrelative="t" stroked="f" coordsize="21600,21600">
            <v:path/>
            <v:fill on="f" focussize="0,0"/>
            <v:stroke on="f"/>
            <v:imagedata r:id="rId21" o:title="22XQ193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乙)  </w:t>
      </w:r>
      <w:r>
        <w:rPr>
          <w:rFonts w:ascii="Times New Roman" w:hAnsi="Times New Roman" w:cs="Times New Roman"/>
          <w:sz w:val="24"/>
          <w:szCs w:val="24"/>
        </w:rPr>
        <w:pict>
          <v:shape id="_x0000_i1036" o:spt="75" type="#_x0000_t75" style="height:43.15pt;width:62.4pt;" filled="f" o:preferrelative="t" stroked="f" coordsize="21600,21600">
            <v:path/>
            <v:fill on="f" focussize="0,0"/>
            <v:stroke on="f"/>
            <v:imagedata r:id="rId22" o:title="22XQ194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丙)  </w:t>
      </w:r>
      <w:r>
        <w:rPr>
          <w:rFonts w:ascii="Times New Roman" w:hAnsi="Times New Roman" w:cs="Times New Roman"/>
          <w:sz w:val="24"/>
          <w:szCs w:val="24"/>
        </w:rPr>
        <w:pict>
          <v:shape id="_x0000_i1037" o:spt="75" type="#_x0000_t75" style="height:17.95pt;width:62.4pt;" filled="f" o:preferrelative="t" stroked="f" coordsize="21600,21600">
            <v:path/>
            <v:fill on="f" focussize="0,0"/>
            <v:stroke on="f"/>
            <v:imagedata r:id="rId23" o:title="22XQ195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丁)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(第13题)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A．甲实验：将条形磁铁平移靠近三颗小铁球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B．乙实验：将两根条形磁铁相互平移靠近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C．丙实验：将条形磁铁沿水平方向从挂有铁块的弹簧测力计下方向右移动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D．丁实验：将放在一堆大头针上的条形磁铁提起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14．小点同学下课后对物理课上学习的电与磁知识作了归纳整理，其中记录有错误的是(　　)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A．通电螺线管外部的磁场和条形磁体的磁场相似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B．电磁铁的磁性强弱与通过的电流大小和线圈的匝数有关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C．发电机是根据电磁感应原理制成的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D．地磁场的南北极和地理南北极是一致的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15．如图所示，下列说法正确的是(　　)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center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38" o:spt="75" type="#_x0000_t75" style="height:111.8pt;width:179.45pt;" filled="f" o:preferrelative="t" stroked="f" coordsize="21600,21600">
            <v:path/>
            <v:fill on="f" focussize="0,0"/>
            <v:stroke on="f"/>
            <v:imagedata r:id="rId24" o:title="J17+14"/>
            <o:lock v:ext="edit" aspectratio="t"/>
            <w10:wrap type="none"/>
            <w10:anchorlock/>
          </v:shape>
        </w:pic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(第15题)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A．甲图中靠近的两个磁极都是S极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B．利用乙图装置揭示的原理可制成电动机，它是将机械能转化为内能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C．丙图中当水位升高到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时，红灯会发光报警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D．丁图中模型的原理是通电导体在磁场中受力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16．智能手机采用的无线充电技术主要是运用电磁感应原理，无线充电场景如图所示，带有金属线圈的智能手机靠近磁场能产生电流实现充电过程。下列设备中利用上述原理工作的是(　　)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369" w:hangingChars="176"/>
        <w:jc w:val="center"/>
        <w:rPr>
          <w:rFonts w:ascii="Times New Roman" w:hAnsi="Times New Roman" w:cs="Times New Roman"/>
          <w:sz w:val="24"/>
          <w:szCs w:val="24"/>
        </w:rPr>
      </w:pPr>
      <w:r>
        <w:pict>
          <v:shape id="_x0000_i1039" o:spt="75" type="#_x0000_t75" style="height:55.25pt;width:74.35pt;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</w:pic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(第16题)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A．电磁起重机  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B．扬声器  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C．电磁继电器  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D．动圈式话筒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17．某同学制作了如图所示的装置：风吹动时，风车带动磁体上方的线圈转动(线圈两端引出线上的绝缘漆已全部刮掉)，灵敏电流计的指针会发生偏转，则下列说法正确的是(　　)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382" w:leftChars="57" w:hanging="262" w:hangingChars="125"/>
        <w:jc w:val="center"/>
        <w:rPr>
          <w:rFonts w:hint="eastAsia" w:ascii="Times New Roman" w:hAnsi="Times New Roman" w:cs="Times New Roman"/>
          <w:sz w:val="24"/>
          <w:szCs w:val="24"/>
        </w:rPr>
      </w:pPr>
      <w:r>
        <w:pict>
          <v:shape id="_x0000_i1040" o:spt="75" type="#_x0000_t75" style="height:116.9pt;width:103.25pt;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</w:pic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0" w:leftChars="57" w:hanging="300" w:hangingChars="12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(第17题)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A．该装置工作时线圈相当于电路中的用电器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B．该装置将电能转化为机械能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C．该装置是利用电磁感应原理工作的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D．若将图中电流计换成干电池，则无风吹时，线圈能持续转动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18．如图，在电磁铁正上方用弹簧挂着一条形磁铁，开关闭合后，在滑片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从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端向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端滑动过程中，会出现的现象是(　　)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center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41" o:spt="75" type="#_x0000_t75" style="height:66.05pt;width:85.2pt;" filled="f" o:preferrelative="t" stroked="f" coordsize="21600,21600">
            <v:path/>
            <v:fill on="f" focussize="0,0"/>
            <v:stroke on="f"/>
            <v:imagedata r:id="rId27" o:title="J17+17"/>
            <o:lock v:ext="edit" aspectratio="t"/>
            <w10:wrap type="none"/>
            <w10:anchorlock/>
          </v:shape>
        </w:pic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(第18题)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A．电流表示数变大，弹簧长度变长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B．电流表示数变大，弹簧长度变短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C．电流表示数变小，弹簧长度变长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D．电流表示数变小，弹簧长度变短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三、实验题(第19题6分，第20题6分，第21题10分，共22分)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19．在“探究通电螺线管外部磁场”的实验中：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center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42" o:spt="75" type="#_x0000_t75" style="height:63pt;width:117pt;" filled="f" o:preferrelative="t" stroked="f" coordsize="21600,21600">
            <v:path/>
            <v:fill on="f" focussize="0,0"/>
            <v:stroke on="f"/>
            <v:imagedata r:id="rId28" o:title="J17+18"/>
            <o:lock v:ext="edit" aspectratio="t"/>
            <w10:wrap type="none"/>
            <w10:anchorlock/>
          </v:shape>
        </w:pic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(第19题)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(1)将小磁针放在螺线管周围不同的位置，如图(a)所示，放小磁针的目的是____________________；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(2)闭合开关后观察到如图(b)所示的现象，说明通电螺线管周围存在________；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(3)通电螺线管周围的磁场方向和电流方向有关，验证方法是________________________________________________________________________。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20．如图所示是“探究感应电流产生的条件”的实验装置。 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center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43" o:spt="75" type="#_x0000_t75" style="height:75.6pt;width:86.95pt;" filled="f" o:preferrelative="t" stroked="f" coordsize="21600,21600">
            <v:path/>
            <v:fill on="f" focussize="0,0"/>
            <v:stroke on="f"/>
            <v:imagedata r:id="rId29" o:title="J17+19"/>
            <o:lock v:ext="edit" aspectratio="t"/>
            <w10:wrap type="none"/>
            <w10:anchorlock/>
          </v:shape>
        </w:pic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(第20题)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Style w:val="6"/>
        <w:tblW w:w="73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4252"/>
        <w:gridCol w:w="2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7" w:type="dxa"/>
            <w:vAlign w:val="center"/>
          </w:tcPr>
          <w:p>
            <w:pPr>
              <w:pStyle w:val="2"/>
              <w:tabs>
                <w:tab w:val="left" w:pos="2552"/>
                <w:tab w:val="left" w:pos="4678"/>
                <w:tab w:val="left" w:pos="6663"/>
              </w:tabs>
              <w:spacing w:line="360" w:lineRule="auto"/>
              <w:ind w:left="422" w:hanging="422" w:hangingChars="176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4252" w:type="dxa"/>
            <w:vAlign w:val="center"/>
          </w:tcPr>
          <w:p>
            <w:pPr>
              <w:pStyle w:val="2"/>
              <w:tabs>
                <w:tab w:val="left" w:pos="2552"/>
                <w:tab w:val="left" w:pos="4678"/>
                <w:tab w:val="left" w:pos="6663"/>
              </w:tabs>
              <w:spacing w:line="360" w:lineRule="auto"/>
              <w:ind w:left="422" w:hanging="422" w:hangingChars="176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棒在磁场中的运动情况</w:t>
            </w:r>
          </w:p>
        </w:tc>
        <w:tc>
          <w:tcPr>
            <w:tcW w:w="2127" w:type="dxa"/>
            <w:vAlign w:val="center"/>
          </w:tcPr>
          <w:p>
            <w:pPr>
              <w:pStyle w:val="2"/>
              <w:tabs>
                <w:tab w:val="left" w:pos="2552"/>
                <w:tab w:val="left" w:pos="4678"/>
                <w:tab w:val="left" w:pos="6663"/>
              </w:tabs>
              <w:spacing w:line="360" w:lineRule="auto"/>
              <w:ind w:left="422" w:hanging="422" w:hangingChars="17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是否有感应电流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7" w:type="dxa"/>
            <w:vAlign w:val="center"/>
          </w:tcPr>
          <w:p>
            <w:pPr>
              <w:pStyle w:val="2"/>
              <w:tabs>
                <w:tab w:val="left" w:pos="2552"/>
                <w:tab w:val="left" w:pos="4678"/>
                <w:tab w:val="left" w:pos="6663"/>
              </w:tabs>
              <w:spacing w:line="360" w:lineRule="auto"/>
              <w:ind w:left="422" w:hanging="422" w:hangingChars="176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vAlign w:val="center"/>
          </w:tcPr>
          <w:p>
            <w:pPr>
              <w:pStyle w:val="2"/>
              <w:tabs>
                <w:tab w:val="left" w:pos="2552"/>
                <w:tab w:val="left" w:pos="4678"/>
                <w:tab w:val="left" w:pos="6663"/>
              </w:tabs>
              <w:spacing w:line="360" w:lineRule="auto"/>
              <w:ind w:left="422" w:hanging="422" w:hangingChars="176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静止</w:t>
            </w:r>
          </w:p>
        </w:tc>
        <w:tc>
          <w:tcPr>
            <w:tcW w:w="2127" w:type="dxa"/>
            <w:vAlign w:val="center"/>
          </w:tcPr>
          <w:p>
            <w:pPr>
              <w:pStyle w:val="2"/>
              <w:tabs>
                <w:tab w:val="left" w:pos="2552"/>
                <w:tab w:val="left" w:pos="4678"/>
                <w:tab w:val="left" w:pos="6663"/>
              </w:tabs>
              <w:spacing w:line="360" w:lineRule="auto"/>
              <w:ind w:left="422" w:hanging="422" w:hangingChars="17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7" w:type="dxa"/>
            <w:vAlign w:val="center"/>
          </w:tcPr>
          <w:p>
            <w:pPr>
              <w:pStyle w:val="2"/>
              <w:tabs>
                <w:tab w:val="left" w:pos="2552"/>
                <w:tab w:val="left" w:pos="4678"/>
                <w:tab w:val="left" w:pos="6663"/>
              </w:tabs>
              <w:spacing w:line="360" w:lineRule="auto"/>
              <w:ind w:left="422" w:hanging="422" w:hangingChars="176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vAlign w:val="center"/>
          </w:tcPr>
          <w:p>
            <w:pPr>
              <w:pStyle w:val="2"/>
              <w:tabs>
                <w:tab w:val="left" w:pos="2552"/>
                <w:tab w:val="left" w:pos="4678"/>
                <w:tab w:val="left" w:pos="6663"/>
              </w:tabs>
              <w:spacing w:line="360" w:lineRule="auto"/>
              <w:ind w:left="422" w:hanging="422" w:hangingChars="176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沿磁场方向运动(不切割磁感线运动)</w:t>
            </w:r>
          </w:p>
        </w:tc>
        <w:tc>
          <w:tcPr>
            <w:tcW w:w="2127" w:type="dxa"/>
            <w:vAlign w:val="center"/>
          </w:tcPr>
          <w:p>
            <w:pPr>
              <w:pStyle w:val="2"/>
              <w:tabs>
                <w:tab w:val="left" w:pos="2552"/>
                <w:tab w:val="left" w:pos="4678"/>
                <w:tab w:val="left" w:pos="6663"/>
              </w:tabs>
              <w:spacing w:line="360" w:lineRule="auto"/>
              <w:ind w:left="422" w:hanging="422" w:hangingChars="17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7" w:type="dxa"/>
            <w:vAlign w:val="center"/>
          </w:tcPr>
          <w:p>
            <w:pPr>
              <w:pStyle w:val="2"/>
              <w:tabs>
                <w:tab w:val="left" w:pos="2552"/>
                <w:tab w:val="left" w:pos="4678"/>
                <w:tab w:val="left" w:pos="6663"/>
              </w:tabs>
              <w:spacing w:line="360" w:lineRule="auto"/>
              <w:ind w:left="422" w:hanging="422" w:hangingChars="176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vAlign w:val="center"/>
          </w:tcPr>
          <w:p>
            <w:pPr>
              <w:pStyle w:val="2"/>
              <w:tabs>
                <w:tab w:val="left" w:pos="2552"/>
                <w:tab w:val="left" w:pos="4678"/>
                <w:tab w:val="left" w:pos="6663"/>
              </w:tabs>
              <w:spacing w:line="360" w:lineRule="auto"/>
              <w:ind w:left="422" w:hanging="422" w:hangingChars="176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切割磁感线运动</w:t>
            </w:r>
          </w:p>
        </w:tc>
        <w:tc>
          <w:tcPr>
            <w:tcW w:w="2127" w:type="dxa"/>
            <w:vAlign w:val="center"/>
          </w:tcPr>
          <w:p>
            <w:pPr>
              <w:pStyle w:val="2"/>
              <w:tabs>
                <w:tab w:val="left" w:pos="2552"/>
                <w:tab w:val="left" w:pos="4678"/>
                <w:tab w:val="left" w:pos="6663"/>
              </w:tabs>
              <w:spacing w:line="360" w:lineRule="auto"/>
              <w:ind w:left="422" w:hanging="422" w:hangingChars="17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有</w:t>
            </w:r>
          </w:p>
        </w:tc>
      </w:tr>
    </w:tbl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(1)实验中，</w:t>
      </w:r>
      <w:r>
        <w:rPr>
          <w:rFonts w:ascii="Times New Roman" w:hAnsi="Times New Roman" w:cs="Times New Roman"/>
          <w:i/>
          <w:sz w:val="24"/>
          <w:szCs w:val="24"/>
        </w:rPr>
        <w:t>ab</w:t>
      </w:r>
      <w:r>
        <w:rPr>
          <w:rFonts w:ascii="Times New Roman" w:hAnsi="Times New Roman" w:cs="Times New Roman"/>
          <w:sz w:val="24"/>
          <w:szCs w:val="24"/>
        </w:rPr>
        <w:t>棒的材料可能是________(填“塑料”或“铝”)；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(2)闭合开关，实验探究过程记录如表所示，根据实验现象，初步得出电路中产生感应电流的条件是：闭合电路的一部分导体在磁场中做________运动；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(3)若将此装置中灵敏电流计换成________，可进一步探究电动机的工作原理。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21．如图甲是小雪自制的小风扇，使用时发现小风扇转动，但风却向后吹。小雪设计了如图乙所示的实验，探究其原因。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center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44" o:spt="75" type="#_x0000_t75" style="height:60.05pt;width:147.5pt;" filled="f" o:preferrelative="t" stroked="f" coordsize="21600,21600">
            <v:path/>
            <v:fill on="f" focussize="0,0"/>
            <v:stroke on="f"/>
            <v:imagedata r:id="rId30" o:title="新加-6"/>
            <o:lock v:ext="edit" aspectratio="t"/>
            <w10:wrap type="none"/>
            <w10:anchorlock/>
          </v:shape>
        </w:pic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(第21题)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(1)闭合开关，给铜棒</w:t>
      </w:r>
      <w:r>
        <w:rPr>
          <w:rFonts w:ascii="Times New Roman" w:hAnsi="Times New Roman" w:cs="Times New Roman"/>
          <w:i/>
          <w:sz w:val="24"/>
          <w:szCs w:val="24"/>
        </w:rPr>
        <w:t>ab</w:t>
      </w:r>
      <w:r>
        <w:rPr>
          <w:rFonts w:ascii="Times New Roman" w:hAnsi="Times New Roman" w:cs="Times New Roman"/>
          <w:sz w:val="24"/>
          <w:szCs w:val="24"/>
        </w:rPr>
        <w:t>通电，发现铜棒</w:t>
      </w:r>
      <w:r>
        <w:rPr>
          <w:rFonts w:ascii="Times New Roman" w:hAnsi="Times New Roman" w:cs="Times New Roman"/>
          <w:i/>
          <w:sz w:val="24"/>
          <w:szCs w:val="24"/>
        </w:rPr>
        <w:t>ab</w:t>
      </w:r>
      <w:r>
        <w:rPr>
          <w:rFonts w:ascii="Times New Roman" w:hAnsi="Times New Roman" w:cs="Times New Roman"/>
          <w:sz w:val="24"/>
          <w:szCs w:val="24"/>
        </w:rPr>
        <w:t>向右运动，这表明铜棒</w:t>
      </w:r>
      <w:r>
        <w:rPr>
          <w:rFonts w:ascii="Times New Roman" w:hAnsi="Times New Roman" w:cs="Times New Roman"/>
          <w:i/>
          <w:sz w:val="24"/>
          <w:szCs w:val="24"/>
        </w:rPr>
        <w:t>ab</w:t>
      </w:r>
      <w:r>
        <w:rPr>
          <w:rFonts w:ascii="Times New Roman" w:hAnsi="Times New Roman" w:cs="Times New Roman"/>
          <w:sz w:val="24"/>
          <w:szCs w:val="24"/>
        </w:rPr>
        <w:t>在磁场中受到________的作用；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(2)保持磁场方向不变，将电源正负极对调后接入电路，闭合开关，发现铜棒</w:t>
      </w:r>
      <w:r>
        <w:rPr>
          <w:rFonts w:ascii="Times New Roman" w:hAnsi="Times New Roman" w:cs="Times New Roman"/>
          <w:i/>
          <w:sz w:val="24"/>
          <w:szCs w:val="24"/>
        </w:rPr>
        <w:t>ab</w:t>
      </w:r>
      <w:r>
        <w:rPr>
          <w:rFonts w:ascii="Times New Roman" w:hAnsi="Times New Roman" w:cs="Times New Roman"/>
          <w:sz w:val="24"/>
          <w:szCs w:val="24"/>
        </w:rPr>
        <w:t>向左运动，这表明______________________________；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(3)保持电流方向与(2)相同，将磁体的两极对调，闭合开关，发现铜棒</w:t>
      </w:r>
      <w:r>
        <w:rPr>
          <w:rFonts w:ascii="Times New Roman" w:hAnsi="Times New Roman" w:cs="Times New Roman"/>
          <w:i/>
          <w:sz w:val="24"/>
          <w:szCs w:val="24"/>
        </w:rPr>
        <w:t>ab</w:t>
      </w:r>
      <w:r>
        <w:rPr>
          <w:rFonts w:ascii="Times New Roman" w:hAnsi="Times New Roman" w:cs="Times New Roman"/>
          <w:sz w:val="24"/>
          <w:szCs w:val="24"/>
        </w:rPr>
        <w:t>向右运动，这表明______________________________________________；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(4)根据实验，要改变小风扇转动方向，小雪应该______________________________________；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(5)请列举一个和小风扇工作原理相同的用电器：__________________。</w:t>
      </w: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pStyle w:val="2"/>
        <w:tabs>
          <w:tab w:val="left" w:pos="2552"/>
          <w:tab w:val="left" w:pos="4678"/>
          <w:tab w:val="left" w:pos="6663"/>
        </w:tabs>
        <w:spacing w:line="360" w:lineRule="auto"/>
        <w:ind w:left="422" w:hanging="422" w:hangingChars="176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2"/>
        <w:tabs>
          <w:tab w:val="left" w:pos="2552"/>
          <w:tab w:val="left" w:pos="4678"/>
          <w:tab w:val="left" w:pos="6663"/>
          <w:tab w:val="left" w:pos="6804"/>
        </w:tabs>
        <w:spacing w:line="360" w:lineRule="auto"/>
        <w:ind w:left="422" w:hanging="422" w:hangingChars="176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2552"/>
          <w:tab w:val="left" w:pos="4678"/>
          <w:tab w:val="left" w:pos="6663"/>
          <w:tab w:val="left" w:pos="6804"/>
        </w:tabs>
        <w:spacing w:line="360" w:lineRule="auto"/>
        <w:ind w:left="563" w:hanging="565" w:hangingChars="176"/>
        <w:jc w:val="center"/>
        <w:rPr>
          <w:rFonts w:hint="eastAsia" w:ascii="隶书" w:hAnsi="黑体" w:eastAsia="隶书"/>
          <w:b/>
          <w:kern w:val="0"/>
          <w:sz w:val="32"/>
          <w:szCs w:val="32"/>
        </w:rPr>
      </w:pPr>
    </w:p>
    <w:p>
      <w:pPr>
        <w:tabs>
          <w:tab w:val="left" w:pos="2552"/>
          <w:tab w:val="left" w:pos="4678"/>
          <w:tab w:val="left" w:pos="6663"/>
          <w:tab w:val="left" w:pos="6804"/>
        </w:tabs>
        <w:spacing w:line="360" w:lineRule="auto"/>
        <w:ind w:left="563" w:hanging="565" w:hangingChars="176"/>
        <w:jc w:val="center"/>
        <w:rPr>
          <w:rFonts w:ascii="隶书" w:hAnsi="黑体" w:eastAsia="隶书"/>
          <w:b/>
          <w:kern w:val="0"/>
          <w:sz w:val="32"/>
          <w:szCs w:val="32"/>
        </w:rPr>
      </w:pPr>
      <w:r>
        <w:rPr>
          <w:rFonts w:ascii="隶书" w:hAnsi="黑体" w:eastAsia="隶书"/>
          <w:b/>
          <w:kern w:val="0"/>
          <w:sz w:val="32"/>
          <w:szCs w:val="32"/>
        </w:rPr>
        <w:br w:type="page"/>
      </w:r>
      <w:r>
        <w:rPr>
          <w:rFonts w:hint="eastAsia" w:ascii="隶书" w:hAnsi="黑体" w:eastAsia="隶书"/>
          <w:b/>
          <w:kern w:val="0"/>
          <w:sz w:val="32"/>
          <w:szCs w:val="32"/>
        </w:rPr>
        <w:t>答案</w:t>
      </w:r>
    </w:p>
    <w:p>
      <w:pPr>
        <w:pStyle w:val="2"/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一、1. S　2. </w:t>
      </w:r>
      <w:r>
        <w:rPr>
          <w:rFonts w:ascii="Times New Roman" w:hAnsi="Times New Roman" w:cs="Times New Roman"/>
          <w:i/>
          <w:sz w:val="24"/>
          <w:szCs w:val="24"/>
        </w:rPr>
        <w:t>P</w:t>
      </w:r>
    </w:p>
    <w:p>
      <w:pPr>
        <w:pStyle w:val="2"/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奥斯特；电磁感应</w:t>
      </w:r>
    </w:p>
    <w:p>
      <w:pPr>
        <w:pStyle w:val="2"/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乙</w:t>
      </w:r>
    </w:p>
    <w:p>
      <w:pPr>
        <w:pStyle w:val="2"/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地磁场；不会</w:t>
      </w:r>
    </w:p>
    <w:p>
      <w:pPr>
        <w:pStyle w:val="2"/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疏；人体内有电流</w:t>
      </w:r>
    </w:p>
    <w:p>
      <w:pPr>
        <w:pStyle w:val="2"/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S；正</w:t>
      </w:r>
    </w:p>
    <w:p>
      <w:pPr>
        <w:pStyle w:val="2"/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没有；减弱</w:t>
      </w:r>
    </w:p>
    <w:p>
      <w:pPr>
        <w:pStyle w:val="2"/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电动机；交流</w:t>
      </w:r>
    </w:p>
    <w:p>
      <w:pPr>
        <w:pStyle w:val="2"/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电流的周围存在磁场(合理即可)；有</w:t>
      </w:r>
    </w:p>
    <w:p>
      <w:pPr>
        <w:pStyle w:val="2"/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解：(1)如图1所示。</w:t>
      </w:r>
    </w:p>
    <w:p>
      <w:pPr>
        <w:pStyle w:val="2"/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(2)如图2所示。</w:t>
      </w:r>
    </w:p>
    <w:p>
      <w:pPr>
        <w:pStyle w:val="2"/>
        <w:spacing w:line="360" w:lineRule="auto"/>
        <w:ind w:left="420" w:leftChars="200" w:firstLine="2" w:firstLineChars="1"/>
        <w:jc w:val="left"/>
        <w:rPr>
          <w:rFonts w:hint="eastAsia" w:ascii="Times New Roman" w:hAnsi="Times New Roman" w:cs="Times New Roman"/>
          <w:sz w:val="24"/>
          <w:szCs w:val="24"/>
        </w:rPr>
      </w:pPr>
      <w:r>
        <w:pict>
          <v:shape id="_x0000_i1045" o:spt="75" type="#_x0000_t75" style="height:152.6pt;width:204pt;" filled="f" o:preferrelative="t" stroked="f" coordsize="21600,21600">
            <v:path/>
            <v:fill on="f" focussize="0,0"/>
            <v:stroke on="f"/>
            <v:imagedata r:id="rId31" chromakey="#FFFFFF" o:title=""/>
            <o:lock v:ext="edit" aspectratio="t"/>
            <w10:wrap type="none"/>
            <w10:anchorlock/>
          </v:shape>
        </w:pict>
      </w:r>
    </w:p>
    <w:p>
      <w:pPr>
        <w:pStyle w:val="2"/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(第11题)</w:t>
      </w:r>
    </w:p>
    <w:p>
      <w:pPr>
        <w:pStyle w:val="2"/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二、12. B　13. B　14. D　15. C　16. D　17. C　18. A</w:t>
      </w:r>
    </w:p>
    <w:p>
      <w:pPr>
        <w:pStyle w:val="2"/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三、19. (1)确定通电螺线管周围磁场的方向</w:t>
      </w:r>
    </w:p>
    <w:p>
      <w:pPr>
        <w:pStyle w:val="2"/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(2)磁场</w:t>
      </w:r>
    </w:p>
    <w:p>
      <w:pPr>
        <w:pStyle w:val="2"/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(3)改变螺线管中的电流方向，观察小磁针的指向</w:t>
      </w:r>
    </w:p>
    <w:p>
      <w:pPr>
        <w:pStyle w:val="2"/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(1)铝</w:t>
      </w:r>
    </w:p>
    <w:p>
      <w:pPr>
        <w:pStyle w:val="2"/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(2)切割磁感线</w:t>
      </w:r>
    </w:p>
    <w:p>
      <w:pPr>
        <w:pStyle w:val="2"/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(3)电源</w:t>
      </w:r>
    </w:p>
    <w:p>
      <w:pPr>
        <w:pStyle w:val="2"/>
        <w:spacing w:line="360" w:lineRule="auto"/>
        <w:ind w:left="422" w:hanging="422" w:hangingChars="17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(1)磁场力</w:t>
      </w:r>
    </w:p>
    <w:p>
      <w:pPr>
        <w:pStyle w:val="2"/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(2)通电导体在磁场中受力的方向与电流方向有关</w:t>
      </w:r>
    </w:p>
    <w:p>
      <w:pPr>
        <w:pStyle w:val="2"/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(3)通电导体在磁场中受力的方向与磁场方向有关</w:t>
      </w:r>
    </w:p>
    <w:p>
      <w:pPr>
        <w:pStyle w:val="2"/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(4)改变电流方向(或改变磁场方向)</w:t>
      </w:r>
    </w:p>
    <w:p>
      <w:pPr>
        <w:pStyle w:val="2"/>
        <w:spacing w:line="360" w:lineRule="auto"/>
        <w:ind w:left="420" w:leftChars="200" w:firstLine="2" w:firstLineChars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(5)洗衣机(合理即可)</w:t>
      </w:r>
    </w:p>
    <w:p>
      <w:pPr>
        <w:pStyle w:val="2"/>
        <w:spacing w:line="360" w:lineRule="auto"/>
        <w:ind w:left="422" w:hanging="422" w:hangingChars="176"/>
        <w:jc w:val="left"/>
        <w:rPr>
          <w:rFonts w:ascii="Times New Roman" w:hAnsi="Times New Roman"/>
          <w:sz w:val="24"/>
          <w:szCs w:val="24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701" w:header="851" w:footer="992" w:gutter="0"/>
          <w:cols w:space="708" w:num="1"/>
          <w:titlePg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eastAsia"/>
      </w:rPr>
    </w:pPr>
    <w:r>
      <w:pict>
        <v:shape id="文本框 48" o:spid="_x0000_s2051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  <w:jc w:val="center"/>
                </w:pPr>
                <w:r>
                  <w:fldChar w:fldCharType="begin"/>
                </w:r>
                <w:r>
                  <w:instrText xml:space="preserve">PAGE   \* MERGEFORMAT</w:instrText>
                </w:r>
                <w:r>
                  <w:fldChar w:fldCharType="separate"/>
                </w:r>
                <w:r>
                  <w:rPr>
                    <w:lang w:val="zh-CN"/>
                  </w:rP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  <w:p>
    <w:pPr>
      <w:pStyle w:val="4"/>
      <w:jc w:val="center"/>
    </w:pPr>
    <w:r>
      <w:rPr>
        <w:rFonts w:hint="eastAsia"/>
      </w:rPr>
      <w:t xml:space="preserve">     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 w:ascii="宋体" w:hAnsi="宋体" w:cs="宋体"/>
        <w:b/>
        <w:kern w:val="0"/>
        <w:sz w:val="24"/>
        <w:szCs w:val="24"/>
      </w:rP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4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TRhZjA3ZmI3MjNiNTQ2YzAxYjlhNjk1ZWQzOWFhN2UifQ=="/>
  </w:docVars>
  <w:rsids>
    <w:rsidRoot w:val="003A0D48"/>
    <w:rsid w:val="00016D66"/>
    <w:rsid w:val="000200C1"/>
    <w:rsid w:val="00025AF3"/>
    <w:rsid w:val="00027133"/>
    <w:rsid w:val="000276B8"/>
    <w:rsid w:val="00037C57"/>
    <w:rsid w:val="000474F7"/>
    <w:rsid w:val="00064337"/>
    <w:rsid w:val="00064589"/>
    <w:rsid w:val="000718EC"/>
    <w:rsid w:val="00072198"/>
    <w:rsid w:val="0007361A"/>
    <w:rsid w:val="000750FD"/>
    <w:rsid w:val="00080E85"/>
    <w:rsid w:val="00082D88"/>
    <w:rsid w:val="00090E9E"/>
    <w:rsid w:val="00092982"/>
    <w:rsid w:val="000A13AD"/>
    <w:rsid w:val="000A1F85"/>
    <w:rsid w:val="001008FE"/>
    <w:rsid w:val="00103342"/>
    <w:rsid w:val="001107C7"/>
    <w:rsid w:val="001129E0"/>
    <w:rsid w:val="00112B91"/>
    <w:rsid w:val="0014713E"/>
    <w:rsid w:val="00176442"/>
    <w:rsid w:val="00183EDC"/>
    <w:rsid w:val="00187493"/>
    <w:rsid w:val="00191EE1"/>
    <w:rsid w:val="00194767"/>
    <w:rsid w:val="00197CA3"/>
    <w:rsid w:val="001A00C3"/>
    <w:rsid w:val="001D1440"/>
    <w:rsid w:val="001F556D"/>
    <w:rsid w:val="001F6C7D"/>
    <w:rsid w:val="00210BBD"/>
    <w:rsid w:val="002152C0"/>
    <w:rsid w:val="002304C4"/>
    <w:rsid w:val="0023454E"/>
    <w:rsid w:val="0023478D"/>
    <w:rsid w:val="002348FB"/>
    <w:rsid w:val="0023544F"/>
    <w:rsid w:val="00236EC1"/>
    <w:rsid w:val="00240603"/>
    <w:rsid w:val="00250591"/>
    <w:rsid w:val="00255E4D"/>
    <w:rsid w:val="00265CCA"/>
    <w:rsid w:val="00275004"/>
    <w:rsid w:val="00282116"/>
    <w:rsid w:val="00284A57"/>
    <w:rsid w:val="0029205C"/>
    <w:rsid w:val="002A7B4B"/>
    <w:rsid w:val="002B1480"/>
    <w:rsid w:val="002B61C2"/>
    <w:rsid w:val="002B71BA"/>
    <w:rsid w:val="002C0D4C"/>
    <w:rsid w:val="002C26ED"/>
    <w:rsid w:val="00301E1B"/>
    <w:rsid w:val="00302CED"/>
    <w:rsid w:val="00306E1C"/>
    <w:rsid w:val="003101A9"/>
    <w:rsid w:val="00333F22"/>
    <w:rsid w:val="00341AD9"/>
    <w:rsid w:val="00361357"/>
    <w:rsid w:val="003647F6"/>
    <w:rsid w:val="0036543F"/>
    <w:rsid w:val="003704EF"/>
    <w:rsid w:val="00380B3D"/>
    <w:rsid w:val="00384C12"/>
    <w:rsid w:val="003854E9"/>
    <w:rsid w:val="003937E4"/>
    <w:rsid w:val="003A0D48"/>
    <w:rsid w:val="003B5537"/>
    <w:rsid w:val="003C237C"/>
    <w:rsid w:val="003C59D8"/>
    <w:rsid w:val="003C7E6D"/>
    <w:rsid w:val="003D4A74"/>
    <w:rsid w:val="003E2F11"/>
    <w:rsid w:val="003F1BF3"/>
    <w:rsid w:val="00412138"/>
    <w:rsid w:val="004151FC"/>
    <w:rsid w:val="004155EC"/>
    <w:rsid w:val="00421114"/>
    <w:rsid w:val="004418BB"/>
    <w:rsid w:val="00453E96"/>
    <w:rsid w:val="004619D8"/>
    <w:rsid w:val="004827DC"/>
    <w:rsid w:val="0049307C"/>
    <w:rsid w:val="00495917"/>
    <w:rsid w:val="004A78CE"/>
    <w:rsid w:val="004B1260"/>
    <w:rsid w:val="004B18DE"/>
    <w:rsid w:val="004B4147"/>
    <w:rsid w:val="004C363D"/>
    <w:rsid w:val="004E445E"/>
    <w:rsid w:val="004F6A07"/>
    <w:rsid w:val="005060BC"/>
    <w:rsid w:val="0051531C"/>
    <w:rsid w:val="0051754B"/>
    <w:rsid w:val="00523F59"/>
    <w:rsid w:val="00535C42"/>
    <w:rsid w:val="005549B8"/>
    <w:rsid w:val="00560DE4"/>
    <w:rsid w:val="00562305"/>
    <w:rsid w:val="00564765"/>
    <w:rsid w:val="00570B70"/>
    <w:rsid w:val="00577642"/>
    <w:rsid w:val="0058015A"/>
    <w:rsid w:val="00582F0E"/>
    <w:rsid w:val="005845E1"/>
    <w:rsid w:val="00591F06"/>
    <w:rsid w:val="00592340"/>
    <w:rsid w:val="005A220F"/>
    <w:rsid w:val="005A3BA2"/>
    <w:rsid w:val="005A6CCD"/>
    <w:rsid w:val="005B4FA3"/>
    <w:rsid w:val="005C3BE4"/>
    <w:rsid w:val="005C3CAD"/>
    <w:rsid w:val="005C47BA"/>
    <w:rsid w:val="005C5079"/>
    <w:rsid w:val="005D1C01"/>
    <w:rsid w:val="005D521A"/>
    <w:rsid w:val="005D71DC"/>
    <w:rsid w:val="005D7B9A"/>
    <w:rsid w:val="005F393E"/>
    <w:rsid w:val="00616BD5"/>
    <w:rsid w:val="006239A9"/>
    <w:rsid w:val="00626D4D"/>
    <w:rsid w:val="00645565"/>
    <w:rsid w:val="00652724"/>
    <w:rsid w:val="00665CFD"/>
    <w:rsid w:val="00676191"/>
    <w:rsid w:val="006765CD"/>
    <w:rsid w:val="0068775E"/>
    <w:rsid w:val="006A3823"/>
    <w:rsid w:val="006B0E01"/>
    <w:rsid w:val="006B6BF2"/>
    <w:rsid w:val="006C3340"/>
    <w:rsid w:val="006D7BA7"/>
    <w:rsid w:val="00700A4E"/>
    <w:rsid w:val="00705944"/>
    <w:rsid w:val="00707882"/>
    <w:rsid w:val="00710C9B"/>
    <w:rsid w:val="007149EF"/>
    <w:rsid w:val="007255EE"/>
    <w:rsid w:val="00727100"/>
    <w:rsid w:val="00744930"/>
    <w:rsid w:val="0076133E"/>
    <w:rsid w:val="007734D8"/>
    <w:rsid w:val="00773A66"/>
    <w:rsid w:val="00775739"/>
    <w:rsid w:val="00783486"/>
    <w:rsid w:val="00783EED"/>
    <w:rsid w:val="007B74EF"/>
    <w:rsid w:val="007C2CF9"/>
    <w:rsid w:val="007D0623"/>
    <w:rsid w:val="007D4833"/>
    <w:rsid w:val="007E4B7C"/>
    <w:rsid w:val="007F1EA1"/>
    <w:rsid w:val="0080306C"/>
    <w:rsid w:val="00805C48"/>
    <w:rsid w:val="008216F0"/>
    <w:rsid w:val="00821DF3"/>
    <w:rsid w:val="00834046"/>
    <w:rsid w:val="0084187F"/>
    <w:rsid w:val="0084208C"/>
    <w:rsid w:val="00870300"/>
    <w:rsid w:val="0088172D"/>
    <w:rsid w:val="00894CAB"/>
    <w:rsid w:val="008A14B6"/>
    <w:rsid w:val="008A72C2"/>
    <w:rsid w:val="008C5AB5"/>
    <w:rsid w:val="008D08FB"/>
    <w:rsid w:val="008D1020"/>
    <w:rsid w:val="008E0FEA"/>
    <w:rsid w:val="008F3FF7"/>
    <w:rsid w:val="00901403"/>
    <w:rsid w:val="00905FCA"/>
    <w:rsid w:val="009103A2"/>
    <w:rsid w:val="009112A4"/>
    <w:rsid w:val="00914024"/>
    <w:rsid w:val="00917A80"/>
    <w:rsid w:val="00922397"/>
    <w:rsid w:val="009558E0"/>
    <w:rsid w:val="009618FE"/>
    <w:rsid w:val="009672F6"/>
    <w:rsid w:val="00971F58"/>
    <w:rsid w:val="0097734D"/>
    <w:rsid w:val="00984ED1"/>
    <w:rsid w:val="00991228"/>
    <w:rsid w:val="009A5DE4"/>
    <w:rsid w:val="009B1EBA"/>
    <w:rsid w:val="009C4F18"/>
    <w:rsid w:val="009C6938"/>
    <w:rsid w:val="009D0954"/>
    <w:rsid w:val="009D1928"/>
    <w:rsid w:val="009D1A2A"/>
    <w:rsid w:val="009D1F07"/>
    <w:rsid w:val="009D6793"/>
    <w:rsid w:val="009F1AB7"/>
    <w:rsid w:val="009F6CB2"/>
    <w:rsid w:val="00A30C5A"/>
    <w:rsid w:val="00A33E64"/>
    <w:rsid w:val="00A40143"/>
    <w:rsid w:val="00A4518C"/>
    <w:rsid w:val="00A45F18"/>
    <w:rsid w:val="00A52C56"/>
    <w:rsid w:val="00A544DA"/>
    <w:rsid w:val="00A60414"/>
    <w:rsid w:val="00A731CB"/>
    <w:rsid w:val="00A751F7"/>
    <w:rsid w:val="00A876FC"/>
    <w:rsid w:val="00AA39DF"/>
    <w:rsid w:val="00AA7D85"/>
    <w:rsid w:val="00AE46F2"/>
    <w:rsid w:val="00AF55EB"/>
    <w:rsid w:val="00B1350E"/>
    <w:rsid w:val="00B21E7E"/>
    <w:rsid w:val="00B318D5"/>
    <w:rsid w:val="00B36B6F"/>
    <w:rsid w:val="00B50BBB"/>
    <w:rsid w:val="00B746C8"/>
    <w:rsid w:val="00B91184"/>
    <w:rsid w:val="00B95371"/>
    <w:rsid w:val="00B96B58"/>
    <w:rsid w:val="00BA07C4"/>
    <w:rsid w:val="00BC7C5D"/>
    <w:rsid w:val="00BD4D39"/>
    <w:rsid w:val="00BD50F8"/>
    <w:rsid w:val="00BF2975"/>
    <w:rsid w:val="00BF5122"/>
    <w:rsid w:val="00C02FC6"/>
    <w:rsid w:val="00C1385F"/>
    <w:rsid w:val="00C1516C"/>
    <w:rsid w:val="00C35908"/>
    <w:rsid w:val="00C365A7"/>
    <w:rsid w:val="00C51298"/>
    <w:rsid w:val="00C601A7"/>
    <w:rsid w:val="00C60E45"/>
    <w:rsid w:val="00C71AEC"/>
    <w:rsid w:val="00C834D9"/>
    <w:rsid w:val="00C84B83"/>
    <w:rsid w:val="00C857CF"/>
    <w:rsid w:val="00C86A2F"/>
    <w:rsid w:val="00C96EF1"/>
    <w:rsid w:val="00CA3184"/>
    <w:rsid w:val="00CB012E"/>
    <w:rsid w:val="00CB3B4F"/>
    <w:rsid w:val="00CB5B61"/>
    <w:rsid w:val="00CB5DE5"/>
    <w:rsid w:val="00CC0A33"/>
    <w:rsid w:val="00CC40DD"/>
    <w:rsid w:val="00CC6451"/>
    <w:rsid w:val="00CD1B44"/>
    <w:rsid w:val="00CE5969"/>
    <w:rsid w:val="00D27071"/>
    <w:rsid w:val="00D5175B"/>
    <w:rsid w:val="00D60689"/>
    <w:rsid w:val="00D62125"/>
    <w:rsid w:val="00D66A03"/>
    <w:rsid w:val="00D7009C"/>
    <w:rsid w:val="00D72F48"/>
    <w:rsid w:val="00DA0550"/>
    <w:rsid w:val="00DB7116"/>
    <w:rsid w:val="00DD39DE"/>
    <w:rsid w:val="00DE60E1"/>
    <w:rsid w:val="00DF4824"/>
    <w:rsid w:val="00E1743C"/>
    <w:rsid w:val="00E21A1E"/>
    <w:rsid w:val="00E26B43"/>
    <w:rsid w:val="00E52A2D"/>
    <w:rsid w:val="00E7583C"/>
    <w:rsid w:val="00E8325F"/>
    <w:rsid w:val="00E90B5F"/>
    <w:rsid w:val="00E92A1A"/>
    <w:rsid w:val="00E94279"/>
    <w:rsid w:val="00E9587B"/>
    <w:rsid w:val="00EA3F70"/>
    <w:rsid w:val="00EB4554"/>
    <w:rsid w:val="00ED46CC"/>
    <w:rsid w:val="00EE284F"/>
    <w:rsid w:val="00EE5B26"/>
    <w:rsid w:val="00EE7298"/>
    <w:rsid w:val="00EF2FF0"/>
    <w:rsid w:val="00F169DB"/>
    <w:rsid w:val="00F1753A"/>
    <w:rsid w:val="00F31028"/>
    <w:rsid w:val="00F31DAA"/>
    <w:rsid w:val="00F34193"/>
    <w:rsid w:val="00F43099"/>
    <w:rsid w:val="00F5731B"/>
    <w:rsid w:val="00F6624B"/>
    <w:rsid w:val="00F66297"/>
    <w:rsid w:val="00F718C0"/>
    <w:rsid w:val="00F7219A"/>
    <w:rsid w:val="00F906A0"/>
    <w:rsid w:val="00FA0DF8"/>
    <w:rsid w:val="00FA2E63"/>
    <w:rsid w:val="00FA68D7"/>
    <w:rsid w:val="00FB31A8"/>
    <w:rsid w:val="00FC562D"/>
    <w:rsid w:val="00FE4B8E"/>
    <w:rsid w:val="00FE6171"/>
    <w:rsid w:val="00FF2488"/>
    <w:rsid w:val="00FF50A3"/>
    <w:rsid w:val="00FF700A"/>
    <w:rsid w:val="01480FEB"/>
    <w:rsid w:val="0BCA1498"/>
    <w:rsid w:val="1AF734C4"/>
    <w:rsid w:val="1B4F66C5"/>
    <w:rsid w:val="2E5877A6"/>
    <w:rsid w:val="3B40059C"/>
    <w:rsid w:val="422F30BF"/>
    <w:rsid w:val="4F3009E8"/>
    <w:rsid w:val="54F06150"/>
    <w:rsid w:val="59FF52A7"/>
    <w:rsid w:val="677A15C6"/>
    <w:rsid w:val="6BE867E1"/>
    <w:rsid w:val="6E403142"/>
    <w:rsid w:val="734422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0"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纯文本 Char"/>
    <w:link w:val="2"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">
    <w:name w:val="批注框文本 Char"/>
    <w:link w:val="3"/>
    <w:semiHidden/>
    <w:uiPriority w:val="99"/>
    <w:rPr>
      <w:sz w:val="18"/>
      <w:szCs w:val="18"/>
    </w:rPr>
  </w:style>
  <w:style w:type="character" w:customStyle="1" w:styleId="11">
    <w:name w:val="页脚 Char"/>
    <w:link w:val="4"/>
    <w:uiPriority w:val="99"/>
    <w:rPr>
      <w:sz w:val="18"/>
      <w:szCs w:val="18"/>
    </w:rPr>
  </w:style>
  <w:style w:type="character" w:customStyle="1" w:styleId="12">
    <w:name w:val="页眉 Char"/>
    <w:link w:val="5"/>
    <w:qFormat/>
    <w:uiPriority w:val="99"/>
    <w:rPr>
      <w:sz w:val="18"/>
      <w:szCs w:val="18"/>
    </w:rPr>
  </w:style>
  <w:style w:type="character" w:customStyle="1" w:styleId="13">
    <w:name w:val="纯文本 字符"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3" Type="http://schemas.openxmlformats.org/officeDocument/2006/relationships/fontTable" Target="fontTable.xml"/><Relationship Id="rId32" Type="http://schemas.openxmlformats.org/officeDocument/2006/relationships/customXml" Target="../customXml/item1.xml"/><Relationship Id="rId31" Type="http://schemas.openxmlformats.org/officeDocument/2006/relationships/image" Target="media/image23.png"/><Relationship Id="rId30" Type="http://schemas.openxmlformats.org/officeDocument/2006/relationships/image" Target="media/image22.png"/><Relationship Id="rId3" Type="http://schemas.openxmlformats.org/officeDocument/2006/relationships/header" Target="header1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2828</Words>
  <Characters>3397</Characters>
  <Lines>55</Lines>
  <Paragraphs>15</Paragraphs>
  <TotalTime>2</TotalTime>
  <ScaleCrop>false</ScaleCrop>
  <LinksUpToDate>false</LinksUpToDate>
  <CharactersWithSpaces>3491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2017-09-15T09:31:00Z</dcterms:created>
  <dc:creator>Administrator</dc:creator>
  <cp:lastModifiedBy>admin</cp:lastModifiedBy>
  <dcterms:modified xsi:type="dcterms:W3CDTF">2023-04-14T07:29:59Z</dcterms:modified>
  <cp:revision>187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